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D29B2" w14:textId="77777777" w:rsidR="002530CF" w:rsidRPr="00A144A2" w:rsidRDefault="0045188C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 w:rsidRPr="00A144A2">
        <w:rPr>
          <w:rFonts w:ascii="Arial" w:eastAsia="Arial" w:hAnsi="Arial" w:cs="Arial"/>
          <w:b/>
          <w:sz w:val="36"/>
          <w:szCs w:val="36"/>
        </w:rPr>
        <w:t>Schedule 3 (Charges)</w:t>
      </w:r>
    </w:p>
    <w:p w14:paraId="37557CBD" w14:textId="77777777" w:rsidR="00300BC5" w:rsidRPr="005F2E07" w:rsidRDefault="00300BC5" w:rsidP="00300BC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1" w:name="_heading=h.30j0zll" w:colFirst="0" w:colLast="0"/>
      <w:bookmarkEnd w:id="1"/>
      <w:r w:rsidRPr="005F2E07">
        <w:rPr>
          <w:rFonts w:ascii="Arial" w:eastAsia="Arial" w:hAnsi="Arial" w:cs="Arial"/>
          <w:b/>
          <w:color w:val="000000"/>
          <w:sz w:val="24"/>
          <w:szCs w:val="24"/>
        </w:rPr>
        <w:t xml:space="preserve">How Charges are calculated </w:t>
      </w:r>
    </w:p>
    <w:p w14:paraId="659F27CA" w14:textId="77777777" w:rsidR="00300BC5" w:rsidRPr="005F2E07" w:rsidRDefault="00300BC5" w:rsidP="00300BC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 w:rsidRPr="005F2E07">
        <w:rPr>
          <w:rFonts w:ascii="Arial" w:eastAsia="Arial" w:hAnsi="Arial" w:cs="Arial"/>
          <w:color w:val="000000"/>
          <w:sz w:val="24"/>
          <w:szCs w:val="24"/>
        </w:rPr>
        <w:t>The Charges shall be calculated in accordance w</w:t>
      </w:r>
      <w:r w:rsidR="002B0E1B">
        <w:rPr>
          <w:rFonts w:ascii="Arial" w:eastAsia="Arial" w:hAnsi="Arial" w:cs="Arial"/>
          <w:color w:val="000000"/>
          <w:sz w:val="24"/>
          <w:szCs w:val="24"/>
        </w:rPr>
        <w:t>ith the terms of this Schedule.</w:t>
      </w:r>
    </w:p>
    <w:p w14:paraId="25C65503" w14:textId="77777777" w:rsidR="00300BC5" w:rsidRPr="005F2E07" w:rsidRDefault="00300BC5" w:rsidP="00300BC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r w:rsidRPr="005F2E07">
        <w:rPr>
          <w:rFonts w:ascii="Arial" w:eastAsia="Arial" w:hAnsi="Arial" w:cs="Arial"/>
          <w:b/>
          <w:color w:val="000000"/>
          <w:sz w:val="24"/>
          <w:szCs w:val="24"/>
        </w:rPr>
        <w:t>The pricing mechanisms</w:t>
      </w:r>
    </w:p>
    <w:p w14:paraId="44B82BC2" w14:textId="77777777" w:rsidR="00300BC5" w:rsidRPr="005F2E07" w:rsidRDefault="00300BC5" w:rsidP="00300BC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 w:rsidRPr="005F2E07">
        <w:rPr>
          <w:rFonts w:ascii="Arial" w:eastAsia="Arial" w:hAnsi="Arial" w:cs="Arial"/>
          <w:color w:val="000000"/>
          <w:sz w:val="24"/>
          <w:szCs w:val="24"/>
        </w:rPr>
        <w:t>The pricing mechanisms and prices set out in Annex 1 shall be available for use in calculation of Charges in the Contract.</w:t>
      </w:r>
    </w:p>
    <w:p w14:paraId="687378E2" w14:textId="77777777" w:rsidR="00300BC5" w:rsidRPr="005F2E07" w:rsidRDefault="002B0E1B" w:rsidP="00300BC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2" w:name="bookmark=id.2et92p0" w:colFirst="0" w:colLast="0"/>
      <w:bookmarkStart w:id="3" w:name="_heading=h.3znysh7" w:colFirst="0" w:colLast="0"/>
      <w:bookmarkEnd w:id="2"/>
      <w:bookmarkEnd w:id="3"/>
      <w:r>
        <w:rPr>
          <w:rFonts w:ascii="Arial" w:eastAsia="Arial" w:hAnsi="Arial" w:cs="Arial"/>
          <w:b/>
          <w:color w:val="000000"/>
          <w:sz w:val="24"/>
          <w:szCs w:val="24"/>
        </w:rPr>
        <w:t>Events</w:t>
      </w:r>
      <w:r w:rsidR="00300BC5" w:rsidRPr="005F2E07">
        <w:rPr>
          <w:rFonts w:ascii="Arial" w:eastAsia="Arial" w:hAnsi="Arial" w:cs="Arial"/>
          <w:b/>
          <w:color w:val="000000"/>
          <w:sz w:val="24"/>
          <w:szCs w:val="24"/>
        </w:rPr>
        <w:t xml:space="preserve"> that allow the Supplier to change the Charges</w:t>
      </w:r>
    </w:p>
    <w:p w14:paraId="30F153EA" w14:textId="77777777" w:rsidR="00300BC5" w:rsidRPr="005F2E07" w:rsidRDefault="00300BC5" w:rsidP="00300BC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 w:rsidRPr="005F2E07">
        <w:rPr>
          <w:rFonts w:ascii="Arial" w:eastAsia="Arial" w:hAnsi="Arial" w:cs="Arial"/>
          <w:color w:val="000000"/>
          <w:sz w:val="24"/>
          <w:szCs w:val="24"/>
        </w:rPr>
        <w:t>The Charges can also be varied (and Annex 1 will be updated accordingly) due to:</w:t>
      </w:r>
    </w:p>
    <w:p w14:paraId="352CFB5F" w14:textId="77777777" w:rsidR="00300BC5" w:rsidRPr="005F2E07" w:rsidRDefault="00300BC5" w:rsidP="00300BC5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 w:rsidRPr="005F2E07">
        <w:rPr>
          <w:rFonts w:ascii="Arial" w:eastAsia="Arial" w:hAnsi="Arial" w:cs="Arial"/>
          <w:color w:val="000000"/>
          <w:sz w:val="24"/>
          <w:szCs w:val="24"/>
        </w:rPr>
        <w:t>a Specific Change in Law in accordance with Clause 24;</w:t>
      </w:r>
    </w:p>
    <w:p w14:paraId="19B42A4E" w14:textId="77777777" w:rsidR="00300BC5" w:rsidRPr="005F2E07" w:rsidRDefault="00300BC5" w:rsidP="00300BC5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 w:rsidRPr="005F2E07">
        <w:rPr>
          <w:rFonts w:ascii="Arial" w:eastAsia="Arial" w:hAnsi="Arial" w:cs="Arial"/>
          <w:color w:val="000000"/>
          <w:sz w:val="24"/>
          <w:szCs w:val="24"/>
        </w:rPr>
        <w:t>a review in accordance with insurance requirements in Clause 13; and</w:t>
      </w:r>
    </w:p>
    <w:p w14:paraId="2180E2E5" w14:textId="77777777" w:rsidR="0013424E" w:rsidRPr="0013424E" w:rsidRDefault="00300BC5" w:rsidP="0013424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 w:rsidRPr="005F2E07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5F2E07">
        <w:rPr>
          <w:rFonts w:ascii="Arial" w:eastAsia="Arial" w:hAnsi="Arial" w:cs="Arial"/>
          <w:color w:val="000000"/>
          <w:sz w:val="24"/>
          <w:szCs w:val="24"/>
        </w:rPr>
        <w:t xml:space="preserve"> request from the Supplier, which it can make at any time, to decrease the Charges.</w:t>
      </w:r>
    </w:p>
    <w:p w14:paraId="654F9312" w14:textId="77777777" w:rsidR="0013424E" w:rsidRPr="0013424E" w:rsidRDefault="0013424E" w:rsidP="0013424E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/>
        <w:rPr>
          <w:rFonts w:ascii="Arial" w:eastAsia="Arial" w:hAnsi="Arial" w:cs="Arial"/>
          <w:color w:val="000000"/>
          <w:sz w:val="24"/>
          <w:szCs w:val="24"/>
        </w:rPr>
      </w:pPr>
    </w:p>
    <w:p w14:paraId="1A6D2003" w14:textId="5C58CDED" w:rsidR="00300BC5" w:rsidRDefault="00300BC5" w:rsidP="0013424E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b/>
          <w:sz w:val="24"/>
          <w:szCs w:val="24"/>
        </w:rPr>
      </w:pPr>
      <w:r w:rsidRPr="0013424E">
        <w:rPr>
          <w:rFonts w:ascii="Arial" w:eastAsia="Arial" w:hAnsi="Arial" w:cs="Arial"/>
          <w:b/>
          <w:sz w:val="24"/>
          <w:szCs w:val="24"/>
        </w:rPr>
        <w:t>Rates and Prices</w:t>
      </w:r>
    </w:p>
    <w:p w14:paraId="1CC3816D" w14:textId="7276BA1C" w:rsidR="0013424E" w:rsidRPr="0013424E" w:rsidRDefault="00FA5BAD" w:rsidP="0013424E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B474DF">
        <w:rPr>
          <w:rFonts w:ascii="Arial" w:eastAsia="Arial" w:hAnsi="Arial" w:cs="Arial"/>
          <w:sz w:val="24"/>
          <w:szCs w:val="24"/>
          <w:highlight w:val="yellow"/>
        </w:rPr>
        <w:t>[REDACTED</w:t>
      </w:r>
      <w:r w:rsidRPr="00B474DF">
        <w:rPr>
          <w:rFonts w:ascii="Arial" w:eastAsia="Arial" w:hAnsi="Arial" w:cs="Arial"/>
          <w:sz w:val="26"/>
          <w:szCs w:val="24"/>
          <w:highlight w:val="yellow"/>
        </w:rPr>
        <w:t>]</w:t>
      </w:r>
      <w:bookmarkStart w:id="4" w:name="_GoBack"/>
      <w:bookmarkEnd w:id="4"/>
    </w:p>
    <w:sectPr w:rsidR="0013424E" w:rsidRPr="0013424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88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B45D4" w14:textId="77777777" w:rsidR="00C71B62" w:rsidRDefault="00C71B62">
      <w:pPr>
        <w:spacing w:after="0" w:line="240" w:lineRule="auto"/>
      </w:pPr>
      <w:r>
        <w:separator/>
      </w:r>
    </w:p>
  </w:endnote>
  <w:endnote w:type="continuationSeparator" w:id="0">
    <w:p w14:paraId="52815130" w14:textId="77777777" w:rsidR="00C71B62" w:rsidRDefault="00C71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B0B69" w14:textId="77777777" w:rsidR="005023DE" w:rsidRDefault="005023D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Mid-tier contract</w:t>
    </w:r>
  </w:p>
  <w:p w14:paraId="23119A61" w14:textId="77777777" w:rsidR="005023DE" w:rsidRDefault="005023D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</w:p>
  <w:p w14:paraId="755C4FE8" w14:textId="1C952D50" w:rsidR="005023DE" w:rsidRDefault="005023D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FA5BA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71725ADC" w14:textId="77777777" w:rsidR="005023DE" w:rsidRDefault="005023DE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color w:val="BFBFBF"/>
      </w:rPr>
      <w:tab/>
    </w:r>
    <w:r>
      <w:rPr>
        <w:color w:val="BFBFBF"/>
      </w:rPr>
      <w:tab/>
    </w:r>
    <w:r>
      <w:rPr>
        <w:color w:val="BFBFBF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0F41D" w14:textId="77777777" w:rsidR="005023DE" w:rsidRDefault="005023DE">
    <w:pPr>
      <w:tabs>
        <w:tab w:val="center" w:pos="4513"/>
        <w:tab w:val="right" w:pos="9026"/>
      </w:tabs>
      <w:spacing w:after="0"/>
    </w:pPr>
    <w:r>
      <w:t>Framework Ref: RM</w:t>
    </w:r>
    <w:r>
      <w:tab/>
      <w:t xml:space="preserve">                                           </w:t>
    </w:r>
  </w:p>
  <w:p w14:paraId="4A91D2A1" w14:textId="77777777" w:rsidR="005023DE" w:rsidRDefault="005023D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74A3903" w14:textId="77777777" w:rsidR="005023DE" w:rsidRDefault="005023DE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D10F4" w14:textId="77777777" w:rsidR="00C71B62" w:rsidRDefault="00C71B62">
      <w:pPr>
        <w:spacing w:after="0" w:line="240" w:lineRule="auto"/>
      </w:pPr>
      <w:r>
        <w:separator/>
      </w:r>
    </w:p>
  </w:footnote>
  <w:footnote w:type="continuationSeparator" w:id="0">
    <w:p w14:paraId="7ADD9DFE" w14:textId="77777777" w:rsidR="00C71B62" w:rsidRDefault="00C71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24AB3" w14:textId="77777777" w:rsidR="005023DE" w:rsidRDefault="005023D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Schedule 3 (Charges)</w:t>
    </w:r>
  </w:p>
  <w:p w14:paraId="09A88A99" w14:textId="60741959" w:rsidR="005023DE" w:rsidRDefault="004461F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© </w:t>
    </w:r>
    <w:r w:rsidR="005023DE">
      <w:rPr>
        <w:rFonts w:ascii="Arial" w:eastAsia="Arial" w:hAnsi="Arial" w:cs="Arial"/>
        <w:color w:val="000000"/>
        <w:sz w:val="20"/>
        <w:szCs w:val="20"/>
      </w:rPr>
      <w:t>Crown Copyright 20</w:t>
    </w:r>
    <w:r w:rsidR="00476549">
      <w:rPr>
        <w:rFonts w:ascii="Arial" w:eastAsia="Arial" w:hAnsi="Arial" w:cs="Arial"/>
        <w:color w:val="000000"/>
        <w:sz w:val="20"/>
        <w:szCs w:val="20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FC6F1" w14:textId="77777777" w:rsidR="005023DE" w:rsidRDefault="005023D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3 (Charges)</w:t>
    </w:r>
  </w:p>
  <w:p w14:paraId="48600D54" w14:textId="77777777" w:rsidR="005023DE" w:rsidRDefault="005023D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36AE0"/>
    <w:multiLevelType w:val="multilevel"/>
    <w:tmpl w:val="CAEAEF12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4FC509B6"/>
    <w:multiLevelType w:val="multilevel"/>
    <w:tmpl w:val="553EC79A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55E61D05"/>
    <w:multiLevelType w:val="multilevel"/>
    <w:tmpl w:val="222EB42A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698F5642"/>
    <w:multiLevelType w:val="multilevel"/>
    <w:tmpl w:val="F8267FE8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A807CE0"/>
    <w:multiLevelType w:val="multilevel"/>
    <w:tmpl w:val="D23E0FFC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0CF"/>
    <w:rsid w:val="00035225"/>
    <w:rsid w:val="0013424E"/>
    <w:rsid w:val="00190A17"/>
    <w:rsid w:val="002530CF"/>
    <w:rsid w:val="00291ED6"/>
    <w:rsid w:val="002B0E1B"/>
    <w:rsid w:val="002D718F"/>
    <w:rsid w:val="00300BC5"/>
    <w:rsid w:val="004461F7"/>
    <w:rsid w:val="0045188C"/>
    <w:rsid w:val="00476549"/>
    <w:rsid w:val="005023DE"/>
    <w:rsid w:val="00634D2A"/>
    <w:rsid w:val="006C65C2"/>
    <w:rsid w:val="00830EFE"/>
    <w:rsid w:val="00A02EF4"/>
    <w:rsid w:val="00A144A2"/>
    <w:rsid w:val="00A67FDB"/>
    <w:rsid w:val="00B8465E"/>
    <w:rsid w:val="00C0106F"/>
    <w:rsid w:val="00C71B62"/>
    <w:rsid w:val="00D4575F"/>
    <w:rsid w:val="00DC5D92"/>
    <w:rsid w:val="00DF1302"/>
    <w:rsid w:val="00F20C3E"/>
    <w:rsid w:val="00FA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14DA8E"/>
  <w15:docId w15:val="{22EEF339-6AC6-4870-813D-3CB50538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ind w:left="644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  <w:tab w:val="num" w:pos="2160"/>
      </w:tabs>
    </w:p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autoRedefine/>
    <w:rsid w:val="003C776E"/>
    <w:pPr>
      <w:tabs>
        <w:tab w:val="clear" w:pos="0"/>
        <w:tab w:val="left" w:pos="142"/>
      </w:tabs>
      <w:spacing w:before="120"/>
      <w:ind w:left="360"/>
      <w:outlineLvl w:val="9"/>
    </w:pPr>
    <w:rPr>
      <w:rFonts w:ascii="Arial" w:hAnsi="Arial"/>
      <w:caps w:val="0"/>
      <w:sz w:val="24"/>
    </w:rPr>
  </w:style>
  <w:style w:type="character" w:customStyle="1" w:styleId="GPSL1SCHEDULEHeadingChar">
    <w:name w:val="GPS L1 SCHEDULE Heading Char"/>
    <w:link w:val="GPSL1SCHEDULEHeading"/>
    <w:rsid w:val="003C776E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SchAnnexname">
    <w:name w:val="GPS Sch Annex name"/>
    <w:basedOn w:val="Normal"/>
    <w:link w:val="GPSSchAnnexnameChar"/>
    <w:qFormat/>
    <w:pPr>
      <w:keepNext/>
      <w:adjustRightInd w:val="0"/>
      <w:spacing w:after="240" w:line="240" w:lineRule="auto"/>
      <w:jc w:val="center"/>
      <w:outlineLvl w:val="1"/>
    </w:pPr>
    <w:rPr>
      <w:rFonts w:eastAsia="STZhongsong" w:cs="Times New Roman"/>
      <w:b/>
      <w:caps/>
      <w:sz w:val="20"/>
      <w:lang w:eastAsia="zh-CN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/>
    <w:locked/>
    <w:rPr>
      <w:rFonts w:ascii="Calibri" w:hAnsi="Calibri"/>
      <w:b/>
      <w:lang w:val="x-none" w:eastAsia="en-GB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2GuidanceNumbered">
    <w:name w:val="GPS L2 Guidance Numbered"/>
    <w:basedOn w:val="Normal"/>
    <w:link w:val="GPSL2GuidanceNumberedChar"/>
    <w:qFormat/>
    <w:pPr>
      <w:tabs>
        <w:tab w:val="num" w:pos="720"/>
        <w:tab w:val="left" w:pos="1418"/>
      </w:tabs>
      <w:adjustRightInd w:val="0"/>
      <w:spacing w:before="120" w:after="120" w:line="240" w:lineRule="auto"/>
      <w:ind w:left="720" w:hanging="720"/>
      <w:jc w:val="both"/>
    </w:pPr>
    <w:rPr>
      <w:rFonts w:eastAsia="Times New Roman" w:cs="Arial"/>
      <w:b/>
      <w:i/>
      <w:lang w:eastAsia="zh-CN"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link w:val="GPSSchPartChar"/>
    <w:qFormat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link w:val="GPSL2GuidanceNumbered"/>
    <w:rPr>
      <w:rFonts w:eastAsia="Times New Roman" w:cs="Arial"/>
      <w:b/>
      <w:i/>
      <w:lang w:eastAsia="zh-CN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character" w:customStyle="1" w:styleId="GPSL2NumberedBoldHeadingChar">
    <w:name w:val="GPS L2 Numbered Bold Heading Char"/>
    <w:link w:val="GPSL2NumberedBoldHeading"/>
    <w:locked/>
    <w:rsid w:val="0057789E"/>
    <w:rPr>
      <w:rFonts w:ascii="Calibri" w:eastAsia="Times New Roman" w:hAnsi="Calibri" w:cs="Arial"/>
      <w:b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8HWqXE6d7fykkU0eQ12fefxrXg==">AMUW2mW768xWki/u6lVGHQOLHL3YCpIxItDLVEOSe+cOa8yir+j+iPRdkXqIHgRwXVhpWBY1KEXVysPZCEGu25+mezINB7KUQGnfS3lMx7YwhK0pHvEBI9kFrIfHwvTZhSk4PLbGaa4JgpG65cBIM6cPB9T0O6NWmIlJ0y98m5PlGpNxz4ELzkCmGRF/9qjuSwaOk0XEqkjknIWvGKEQrnHEhlY6xzba/X+WUowR28JCKNaqCPp7RMw=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Hodgson</dc:creator>
  <cp:lastModifiedBy>leah morrow</cp:lastModifiedBy>
  <cp:revision>2</cp:revision>
  <dcterms:created xsi:type="dcterms:W3CDTF">2020-06-22T15:50:00Z</dcterms:created>
  <dcterms:modified xsi:type="dcterms:W3CDTF">2020-06-22T15:50:00Z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